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01" w:rsidRPr="00391401" w:rsidRDefault="00391401" w:rsidP="00391401">
      <w:pPr>
        <w:rPr>
          <w:rFonts w:ascii="TH SarabunPSK" w:hAnsi="TH SarabunPSK" w:cs="TH SarabunPSK"/>
          <w:sz w:val="36"/>
          <w:szCs w:val="44"/>
        </w:rPr>
      </w:pPr>
      <w:r w:rsidRPr="00391401">
        <w:rPr>
          <w:rFonts w:ascii="TH SarabunPSK" w:hAnsi="TH SarabunPSK" w:cs="TH SarabunPSK"/>
          <w:sz w:val="36"/>
          <w:szCs w:val="44"/>
          <w:cs/>
        </w:rPr>
        <w:t>ช่องทางการตอบแบบวัดการรับรู้ของผู้มีส่วนได้ส่วนเสียภายใน (</w:t>
      </w:r>
      <w:r w:rsidRPr="00391401">
        <w:rPr>
          <w:rFonts w:ascii="TH SarabunPSK" w:hAnsi="TH SarabunPSK" w:cs="TH SarabunPSK"/>
          <w:sz w:val="36"/>
          <w:szCs w:val="44"/>
        </w:rPr>
        <w:t>IIT)</w:t>
      </w:r>
    </w:p>
    <w:p w:rsidR="00391401" w:rsidRDefault="00391401" w:rsidP="00391401">
      <w:pPr>
        <w:rPr>
          <w:rFonts w:ascii="TH SarabunPSK" w:hAnsi="TH SarabunPSK" w:cs="TH SarabunPSK"/>
          <w:sz w:val="36"/>
          <w:szCs w:val="44"/>
        </w:rPr>
      </w:pPr>
      <w:r w:rsidRPr="00391401">
        <w:rPr>
          <w:rFonts w:ascii="TH SarabunPSK" w:hAnsi="TH SarabunPSK" w:cs="TH SarabunPSK"/>
          <w:sz w:val="36"/>
          <w:szCs w:val="44"/>
        </w:rPr>
        <w:t>https://itas.nacc.go.th/go/iit/ldldi4</w:t>
      </w:r>
    </w:p>
    <w:p w:rsidR="00391401" w:rsidRDefault="00391401" w:rsidP="005F51FB">
      <w:pPr>
        <w:jc w:val="center"/>
        <w:rPr>
          <w:rFonts w:ascii="TH SarabunPSK" w:hAnsi="TH SarabunPSK" w:cs="TH SarabunPSK"/>
          <w:sz w:val="36"/>
          <w:szCs w:val="44"/>
        </w:rPr>
      </w:pPr>
    </w:p>
    <w:p w:rsidR="005F51FB" w:rsidRPr="005F51FB" w:rsidRDefault="00391401" w:rsidP="005F51FB">
      <w:pPr>
        <w:jc w:val="center"/>
        <w:rPr>
          <w:rFonts w:ascii="TH SarabunPSK" w:hAnsi="TH SarabunPSK" w:cs="TH SarabunPSK"/>
          <w:sz w:val="36"/>
          <w:szCs w:val="44"/>
        </w:rPr>
      </w:pPr>
      <w:r>
        <w:rPr>
          <w:rFonts w:ascii="TH SarabunPSK" w:hAnsi="TH SarabunPSK" w:cs="TH SarabunPSK" w:hint="cs"/>
          <w:noProof/>
          <w:sz w:val="36"/>
          <w:szCs w:val="44"/>
        </w:rPr>
        <w:drawing>
          <wp:inline distT="0" distB="0" distL="0" distR="0">
            <wp:extent cx="2724150" cy="27241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1FB" w:rsidRPr="005F5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FB"/>
    <w:rsid w:val="00391401"/>
    <w:rsid w:val="005F51FB"/>
    <w:rsid w:val="00734B96"/>
    <w:rsid w:val="00E1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1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51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F51F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1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51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F51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JR BUSINESS COMPUTER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JRCOMS</dc:creator>
  <cp:lastModifiedBy>JRCOMS</cp:lastModifiedBy>
  <cp:revision>2</cp:revision>
  <dcterms:created xsi:type="dcterms:W3CDTF">2022-03-18T06:32:00Z</dcterms:created>
  <dcterms:modified xsi:type="dcterms:W3CDTF">2022-03-18T06:32:00Z</dcterms:modified>
</cp:coreProperties>
</file>