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-655320</wp:posOffset>
            </wp:positionV>
            <wp:extent cx="1169670" cy="1280160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FA5" w:rsidRPr="00CA65EB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:rsidR="00687FA5" w:rsidRPr="00687FA5" w:rsidRDefault="00337C74" w:rsidP="00687FA5">
      <w:pPr>
        <w:pStyle w:val="a6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ประกาศเทศบาลตำบ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รัตนวา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รีศรีเจริญ</w:t>
      </w: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687F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การเสริมสร้างวัฒนธรรมองค์กร </w:t>
      </w:r>
      <w:r w:rsidRPr="00687F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ประจำปีงบประมาณ พ.ศ.256</w:t>
      </w:r>
      <w:r w:rsidR="00337C7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4</w:t>
      </w: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----</w:t>
      </w:r>
    </w:p>
    <w:p w:rsidR="00687FA5" w:rsidRPr="00CA65EB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3E23EE" w:rsidRDefault="00687FA5" w:rsidP="00687FA5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วัฒนธรรมองค์กร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พฤติกรรมร่วมของคน ซึ่งเป็นเอกลักษณ์เฉพาะตัวที่สะท้อนตัวตน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ขององค์กร แม้ดูจับต้องไม่ได้ แต่ก็ส่งผลกระทบสำคัญต่อผลลัพธ์ทาง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หน้าที่การงาน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เพราะทั้งคุณภาพผลิตภัณฑ์ ผลกำไร ความพึงพอใจของ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ผู้มารับบริการ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ชื่อเสียงขององค์กร ล้วนเป็นผลจากการทำงานของคนทั้งสิ้น วัฒนธรรมการทำงานที่เป็นเลิศสร้างความได้เปรียบในการแข่งขัน และทุกองค์กรที่ประสบความสำเร็จอย่างสูงล้วนสร้างวัฒนธรรมตาม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</w:t>
      </w:r>
      <w:r w:rsidR="000466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ต่อไปนี้</w:t>
      </w:r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1.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สร้างกลยุทธ์และวัฒนธรรมที่สอดคล้องกัน</w:t>
      </w:r>
    </w:p>
    <w:p w:rsidR="002C3AA6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กลยุทธ์ใด ๆ ย่อมล้มเหลวหากขัดแย้งกับวัฒนธรรมการทำงาน ดังนั้นผู้บริหารต้องพูดคุยกับ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บุคลากรทุกระดับเพื่อทำความเข้าใจมุมมอง ความคิดเห็น และให้พวกเขาได้มีส่วนร่วมวางแผน เพื่อค้นหาปัญหาสำคัญที่ต้องแก้ไข และจุดแข็งที่ต้องเน้นย้ำ ซึ่งทำให้รู้ว่าควรวางแผนพัฒนาวัฒนธรรมอย่างไร คำถามสำคัญที่ต้องตอบให้ได้คือ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0466E0">
        <w:rPr>
          <w:rStyle w:val="a5"/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ทำไม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เราต้องเปลี่ยนแปลง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?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เพื่อหาว่าวัฒนธรรมองค์กรเชื่อมโยงกับกลยุทธ์และเป้าหมาย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องค์กรอย่างไร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2.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มุ่งพัฒนาเพียง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2-3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พฤติกรรม</w:t>
      </w:r>
    </w:p>
    <w:p w:rsidR="002C3AA6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การเปลี่ยนแปลงเป็นเรื่องยาก เพราะคนเราไม่ยอมเปลี่ยนพฤติกรรมง่ายๆ แม้รู้ว่าจะต้อง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เปลี่ยนก็ตาม ดังนั้นสิ่งแรกที่ต้องทำคือสังเกตพฤติกรรมร่วมที่คนในองค์กรแสดงออก แล้วพิจารณาว่า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เพื่อสร้างวัฒนธรรมองค์กรที่พึงประสงค์และสอดคล้องกับกลยุทธ์ คนของเราควรพฤติกรรมใดร่วมกัน และควรหยุดทำพฤติกรรมใด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หากต้องการสร้างวัฒนธรรมแห่งการสร้างสรรค์สิ่งใหม่ องค์กรควรส่งเสริมให้เกิดพฤติกรรมการกล้าแสดงความคิดเห็น กล้าเสี่ยง กล้าพูดคุยปัญหาในองค์กรตรงๆ เมื่อเราเน้นย้ำพฤติกรรมสำคัญเพียงไม่กี่ข้อ คนในองค์กรมักจะหาวิธีใหม่ ๆ ในการแสดงพฤติกรรมเหล่านี้ด้วยตนเอง เช่น ติดสติ</w:t>
      </w:r>
      <w:r w:rsidR="000466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๊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กเกอร์เพื่อชื่นชมคนที่กล้าแสดงความคิดเห็น ซึ่งเป็นปฏิสัมพันธ์ดี ๆ ในระดับเพื่อนร่วมงานด้วยกัน ไม่ใช่จากผู้บริหาร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3.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ส่งเสริมจุดแข็งที่มี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การชื่นชมสิ่งที่บุคลากรทำได้ดีอยู่แล้วจะช่วยส่งเสริมให้พวกเขาทำดีต่อไป และรู้สึกว่าการ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เปลี่ยนแปลงที่เกิดขึ้นเป็นการเปลี่ยนแปลงร่วมกัน ไม่ใช่คำสั่งจากเบื้องบน ซึ่งเป็นการใช้จุดแข็งที่มีอย่างเต็มศักยภาพ ทำให้ผู้บริหารรู้ว่าควรสื่อสารกลยุทธ์และสนับสนุนพฤติกรรมใหม่ ๆ ได้อย่างไร</w:t>
      </w:r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E39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อีกหนึ่งวิธี</w:t>
      </w:r>
      <w:r w:rsidR="005E39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คือหาให้เจอว่าใครคือผู้มีพฤติกรรมพึงประสงค์และมีอิทธิพลทางความคิดต่อคนในองค์กร พวกเขาจะเป็นแบบอย่างที่ดีและช่วยให้คนอื่น ๆ มีพฤติกรรมที่ดีร่วมกัน</w:t>
      </w:r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4.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สร้างวัฒนธรรมทั้งแบบทางการและไม่ทางการ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ในการส่งเสริมพฤติกรรม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2-3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ข้อและสื่อสารให้ทีมงานรู้ว่าพวกเขาสำคัญต่อกลยุทธ์องค์กร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 คุณต้องใช้กระบวนการทั้งแบบเป็นทางการและไม่เป็นทางการร่วมกัน หลายองค์กรชอบใช้แต่วิธีการแบบเป็นทางการเช่น ปรับนโยบาย การวัดผล ค่าตอบแทน ระบบไอที กระบวนการตัดสินใจ แต่หลงลืมความสำคัญกระบวนการไม่เป็นทางการ เช่นการสร้างกลุ่มคนที่มีความสนใจเรื่องเดียวกัน การสร้างสายสัมพันธ์ที่ดีระหว่างกัน การทำกิจกรรมนอกเหนือจากงาน เป็นต้น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</w:p>
    <w:p w:rsidR="006454BB" w:rsidRDefault="006454BB" w:rsidP="006454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6454BB" w:rsidRDefault="006454BB" w:rsidP="006454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ไม่ว่าจะใช้รูปแบบใด กระบวนการเหล่านั้นต้องส่งผลต่อความรู้สึกของทีมงาน เช่น</w:t>
      </w:r>
      <w:r w:rsidR="00CA65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ความความเอื้ออาทร ความสุขในงาน ความภาคภูมิใจและอาชีพ และต้องตอบสนองความต้องการด้านผลประโยชน์ เช่นค่าตอบแทน ตำแหน่ง การชื่นชม เป็นต้น</w:t>
      </w:r>
    </w:p>
    <w:p w:rsidR="00687FA5" w:rsidRPr="00687FA5" w:rsidRDefault="00687FA5" w:rsidP="00CA65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CA65EB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CA65EB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5.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ติดตามและวัดผล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เราต้องวัดความคืบหน้าในการสร้างวัฒนธรรมเช่นเดียวกับวัดผลโครงการสำคัญอื่น ๆ เพื่อจะ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ได้เห็นความผิดพลาดและแก้ไขให้ถูกต้อง รวมถึงเห็นความคืบหน้าอย่างเป็นรูปธรรม ซึ่งทำให้การเปลี่ยนแปลงเกิดขึ้นอย่างต่อเนื่องยั่งยืน โดยผู้บริหารต้องพิจารณา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มิติต่อไปนี้</w:t>
      </w:r>
    </w:p>
    <w:p w:rsidR="00E04C3D" w:rsidRP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ผลลัพธ์ทาง</w:t>
      </w:r>
      <w:r w:rsidR="00E04C3D">
        <w:rPr>
          <w:rStyle w:val="a4"/>
          <w:rFonts w:ascii="TH SarabunIT๙" w:hAnsi="TH SarabunIT๙" w:cs="TH SarabunIT๙" w:hint="cs"/>
          <w:color w:val="000000" w:themeColor="text1"/>
          <w:sz w:val="32"/>
          <w:szCs w:val="32"/>
          <w:bdr w:val="none" w:sz="0" w:space="0" w:color="auto" w:frame="1"/>
          <w:cs/>
        </w:rPr>
        <w:t>การปฏิบัติงาน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ผลลัพธ์ในดัชนีชี้วัดผลงาน (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KPI)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ดีขึ้นไหม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องค์กร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บรรลุเป้าหมายสำคัญมากขึ้นไหม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</w:p>
    <w:p w:rsidR="00687FA5" w:rsidRPr="00687FA5" w:rsidRDefault="00E04C3D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ประสิทธิภาพการทำงาน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เพิ่มขึ้นหรือไม่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คำร้องเรียนของ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ลดลงไหม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พฤติกรรมสำคัญ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ทีมงานทุกระดับแสดงพฤติกรรมสำคัญสูงสุดใช่หรือไม่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ถ้าความสัมพันธ์กับลูกค้าเป็นสิ่ง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สำคัญแล้วผู้จัดการได้อัพเดทฐานข้อมูลลูกค้าเป็นประจำหรือไม่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หมุดหมายในโครงการ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มีการปฏิบัติตามนโยบายใหม่ครบถ้วนไหม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ทีมงานปฏิบัติตามคำมั่นสัญญาเพื่อบรรลุ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เป้าหมายสำคัญใช่หรือไม่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ความเชื่อ ความรู้สึกและทัศนคติ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จากการสำรวจพบว่าทีมงานมีทัศนคติและแนวคิดที่ถูกต้องใช่หรือไม่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 (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นี่เป็นสิ่งที่เห็น</w:t>
      </w:r>
    </w:p>
    <w:p w:rsidR="00687FA5" w:rsidRPr="00687FA5" w:rsidRDefault="00687FA5" w:rsidP="006454B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ความคืบหน้าได้ช้าที่สุด เพราะคนจะเริ่มปรับตัวก็ต่อเมื่อเห็นว่าพฤติกรรมใหม่นำไปสู่ความสำเร็จจริง ๆ)</w:t>
      </w:r>
    </w:p>
    <w:p w:rsidR="00E04C3D" w:rsidRDefault="00687FA5" w:rsidP="006454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392B">
        <w:rPr>
          <w:rFonts w:ascii="TH SarabunIT๙" w:hAnsi="TH SarabunIT๙" w:cs="TH SarabunIT๙"/>
          <w:color w:val="000000" w:themeColor="text1"/>
          <w:sz w:val="20"/>
          <w:szCs w:val="20"/>
        </w:rPr>
        <w:t> </w:t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สิ่งที่ต้องระวัง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การเลือกตัววัดผลที่จะประเมิน คุณต้องเลือกมุ่งเน้นให้ถูกจุด มิฉะนั้น 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ข้อมูลที่ได้มาก็จะเปล่าประโยชน์</w:t>
      </w:r>
    </w:p>
    <w:p w:rsidR="00E04C3D" w:rsidRDefault="00687FA5" w:rsidP="006454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กล่าวโดยสรุป</w:t>
      </w:r>
      <w:r w:rsidR="002C3A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 การสร้างวัฒนธรรม</w:t>
      </w:r>
      <w:r w:rsidR="002C3A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เป็นหัวใจสำคัญของความสำเร็จ 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ไม่ใช่เพียง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ตัวเลือก โดยต้องเลือกพัฒนาพฤติกรรมร่วมที่สำคัญ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2-3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เพื่อกระตุ้นพลังความร่วมมือ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ความสามัคคี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ในองค์กร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ให้ทุกฝ่ายทำงานร่วมกันอย่างมีประสิทธิภาพและประสิทธิผล</w:t>
      </w:r>
    </w:p>
    <w:p w:rsidR="000466E0" w:rsidRDefault="000466E0" w:rsidP="006454BB">
      <w:pPr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:rsidR="000466E0" w:rsidRDefault="000466E0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3A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0466E0" w:rsidRDefault="000466E0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 วันที่  </w:t>
      </w:r>
      <w:r w:rsidR="002C3AA6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2C3AA6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="00337C74">
        <w:rPr>
          <w:rFonts w:ascii="TH SarabunIT๙" w:hAnsi="TH SarabunIT๙" w:cs="TH SarabunIT๙" w:hint="cs"/>
          <w:sz w:val="32"/>
          <w:szCs w:val="32"/>
          <w:cs/>
        </w:rPr>
        <w:t>พ.ศ.2564</w:t>
      </w:r>
    </w:p>
    <w:p w:rsidR="006454BB" w:rsidRDefault="00A076A2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8907BDC" wp14:editId="29EC6C3B">
            <wp:simplePos x="0" y="0"/>
            <wp:positionH relativeFrom="column">
              <wp:posOffset>2295525</wp:posOffset>
            </wp:positionH>
            <wp:positionV relativeFrom="paragraph">
              <wp:posOffset>276860</wp:posOffset>
            </wp:positionV>
            <wp:extent cx="1343025" cy="5905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4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E0" w:rsidRDefault="000466E0" w:rsidP="000466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66E0" w:rsidRPr="00A01976" w:rsidRDefault="000466E0" w:rsidP="00CA65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6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r w:rsidR="00337C74">
        <w:rPr>
          <w:rFonts w:ascii="TH SarabunIT๙" w:hAnsi="TH SarabunIT๙" w:cs="TH SarabunIT๙" w:hint="cs"/>
          <w:sz w:val="32"/>
          <w:szCs w:val="32"/>
          <w:cs/>
        </w:rPr>
        <w:t>อำคา  สายสมุทร</w:t>
      </w:r>
      <w:r w:rsidRPr="00A01976">
        <w:rPr>
          <w:rFonts w:ascii="TH SarabunIT๙" w:hAnsi="TH SarabunIT๙" w:cs="TH SarabunIT๙"/>
          <w:sz w:val="32"/>
          <w:szCs w:val="32"/>
          <w:cs/>
        </w:rPr>
        <w:t xml:space="preserve"> )</w:t>
      </w:r>
      <w:bookmarkStart w:id="0" w:name="_GoBack"/>
      <w:bookmarkEnd w:id="0"/>
    </w:p>
    <w:p w:rsidR="00D857C1" w:rsidRPr="00687FA5" w:rsidRDefault="000466E0" w:rsidP="00CA65EB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1976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337C74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337C74">
        <w:rPr>
          <w:rFonts w:ascii="TH SarabunIT๙" w:hAnsi="TH SarabunIT๙" w:cs="TH SarabunIT๙" w:hint="cs"/>
          <w:sz w:val="32"/>
          <w:szCs w:val="32"/>
          <w:cs/>
        </w:rPr>
        <w:t>รัตนวา</w:t>
      </w:r>
      <w:proofErr w:type="spellEnd"/>
      <w:r w:rsidR="00337C74">
        <w:rPr>
          <w:rFonts w:ascii="TH SarabunIT๙" w:hAnsi="TH SarabunIT๙" w:cs="TH SarabunIT๙" w:hint="cs"/>
          <w:sz w:val="32"/>
          <w:szCs w:val="32"/>
          <w:cs/>
        </w:rPr>
        <w:t>รีศรีเจริญ</w:t>
      </w:r>
    </w:p>
    <w:sectPr w:rsidR="00D857C1" w:rsidRPr="00687FA5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7FA5"/>
    <w:rsid w:val="000466E0"/>
    <w:rsid w:val="000A374C"/>
    <w:rsid w:val="002C3AA6"/>
    <w:rsid w:val="00337C74"/>
    <w:rsid w:val="003E23EE"/>
    <w:rsid w:val="005E392B"/>
    <w:rsid w:val="006454BB"/>
    <w:rsid w:val="00687FA5"/>
    <w:rsid w:val="007B0F8D"/>
    <w:rsid w:val="00A076A2"/>
    <w:rsid w:val="00CA65EB"/>
    <w:rsid w:val="00D60E2A"/>
    <w:rsid w:val="00D843E4"/>
    <w:rsid w:val="00E04C3D"/>
    <w:rsid w:val="00F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F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7FA5"/>
    <w:rPr>
      <w:b/>
      <w:bCs/>
    </w:rPr>
  </w:style>
  <w:style w:type="character" w:styleId="a5">
    <w:name w:val="Emphasis"/>
    <w:basedOn w:val="a0"/>
    <w:uiPriority w:val="20"/>
    <w:qFormat/>
    <w:rsid w:val="00687FA5"/>
    <w:rPr>
      <w:i/>
      <w:iCs/>
    </w:rPr>
  </w:style>
  <w:style w:type="paragraph" w:styleId="a6">
    <w:name w:val="Title"/>
    <w:basedOn w:val="a"/>
    <w:link w:val="a7"/>
    <w:qFormat/>
    <w:rsid w:val="00687FA5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687FA5"/>
    <w:rPr>
      <w:rFonts w:ascii="AngsanaUPC" w:eastAsia="Cordia New" w:hAnsi="AngsanaUPC" w:cs="Angsana New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466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66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</cp:lastModifiedBy>
  <cp:revision>10</cp:revision>
  <dcterms:created xsi:type="dcterms:W3CDTF">2019-05-29T05:11:00Z</dcterms:created>
  <dcterms:modified xsi:type="dcterms:W3CDTF">2022-01-25T09:23:00Z</dcterms:modified>
</cp:coreProperties>
</file>